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AC2D" w14:textId="6FD7C055" w:rsidR="00CE756E" w:rsidRDefault="008072AF" w:rsidP="00D06447">
      <w:pPr>
        <w:ind w:right="-567" w:hanging="993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FA5EF6" wp14:editId="69B10E85">
            <wp:simplePos x="0" y="0"/>
            <wp:positionH relativeFrom="page">
              <wp:align>left</wp:align>
            </wp:positionH>
            <wp:positionV relativeFrom="margin">
              <wp:posOffset>-313690</wp:posOffset>
            </wp:positionV>
            <wp:extent cx="7583170" cy="107188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1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9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25"/>
      </w:tblGrid>
      <w:tr w:rsidR="00CE756E" w:rsidRPr="008452D3" w14:paraId="025E47D7" w14:textId="77777777" w:rsidTr="00160AA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8EF80F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52D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№</w:t>
            </w:r>
          </w:p>
          <w:p w14:paraId="72CF56E6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52D3">
              <w:rPr>
                <w:rFonts w:ascii="PT Astra Serif" w:hAnsi="PT Astra Serif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45B4A3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52D3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2F8716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52D3">
              <w:rPr>
                <w:rFonts w:ascii="PT Astra Serif" w:hAnsi="PT Astra Serif"/>
                <w:b/>
                <w:bCs/>
                <w:sz w:val="22"/>
                <w:szCs w:val="22"/>
              </w:rPr>
              <w:t>Информация</w:t>
            </w:r>
          </w:p>
        </w:tc>
      </w:tr>
      <w:tr w:rsidR="00CE756E" w:rsidRPr="008452D3" w14:paraId="7E8F0A33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558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218D" w14:textId="0B6C5DC9" w:rsidR="00CE756E" w:rsidRPr="008452D3" w:rsidRDefault="0008677C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</w:t>
            </w:r>
            <w:r w:rsidR="00CE756E" w:rsidRPr="008452D3">
              <w:rPr>
                <w:rFonts w:ascii="PT Astra Serif" w:hAnsi="PT Astra Serif"/>
                <w:sz w:val="22"/>
                <w:szCs w:val="22"/>
              </w:rPr>
              <w:t>аказчик, контактная информация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DD17" w14:textId="77777777" w:rsidR="00CE756E" w:rsidRPr="00E71E05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Наименование: </w:t>
            </w:r>
            <w:r w:rsidRPr="00E71E05">
              <w:rPr>
                <w:rFonts w:ascii="PT Astra Serif" w:hAnsi="PT Astra Serif"/>
                <w:sz w:val="22"/>
                <w:szCs w:val="22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2"/>
                <w:szCs w:val="22"/>
              </w:rPr>
              <w:t>Средняя общеобразовательная школа №6</w:t>
            </w:r>
            <w:r w:rsidRPr="00E71E05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68577E0A" w14:textId="3B9DE10B" w:rsidR="00CE756E" w:rsidRPr="00E71E05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Место нахождения: 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628260, Ханты - Мансийский автономный округ - Югра, Тюменская область, г. Югорск, ул. </w:t>
            </w:r>
            <w:r>
              <w:rPr>
                <w:rFonts w:ascii="PT Astra Serif" w:hAnsi="PT Astra Serif"/>
                <w:sz w:val="22"/>
                <w:szCs w:val="22"/>
              </w:rPr>
              <w:t>Ермака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734E40">
              <w:rPr>
                <w:rFonts w:ascii="PT Astra Serif" w:hAnsi="PT Astra Serif"/>
                <w:sz w:val="22"/>
                <w:szCs w:val="22"/>
              </w:rPr>
              <w:t>зд</w:t>
            </w:r>
            <w:proofErr w:type="spellEnd"/>
            <w:r w:rsidR="00734E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E71E05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7F8B38CB" w14:textId="778AF5A3" w:rsidR="00CE756E" w:rsidRPr="00E71E05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Почтовый адрес: 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628260, Ханты - Мансийский автономный округ - Югра, Тюменская область, г. Югорск, ул. </w:t>
            </w:r>
            <w:r>
              <w:rPr>
                <w:rFonts w:ascii="PT Astra Serif" w:hAnsi="PT Astra Serif"/>
                <w:sz w:val="22"/>
                <w:szCs w:val="22"/>
              </w:rPr>
              <w:t>Ермака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734E40">
              <w:rPr>
                <w:rFonts w:ascii="PT Astra Serif" w:hAnsi="PT Astra Serif"/>
                <w:sz w:val="22"/>
                <w:szCs w:val="22"/>
              </w:rPr>
              <w:t>зд</w:t>
            </w:r>
            <w:proofErr w:type="spellEnd"/>
            <w:r w:rsidR="00734E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E71E05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1B0ECAEB" w14:textId="26EDF604" w:rsidR="00CE756E" w:rsidRPr="00CE756E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Телефон: 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8 (34675) </w:t>
            </w:r>
            <w:r w:rsidR="00734E40">
              <w:rPr>
                <w:rFonts w:ascii="PT Astra Serif" w:hAnsi="PT Astra Serif"/>
                <w:sz w:val="22"/>
                <w:szCs w:val="22"/>
              </w:rPr>
              <w:t>7-</w:t>
            </w:r>
            <w:r w:rsidR="002E5580">
              <w:rPr>
                <w:rFonts w:ascii="PT Astra Serif" w:hAnsi="PT Astra Serif"/>
                <w:sz w:val="22"/>
                <w:szCs w:val="22"/>
              </w:rPr>
              <w:t>70-75 (доб. 6)</w:t>
            </w:r>
          </w:p>
          <w:p w14:paraId="218B66ED" w14:textId="3E8395AD" w:rsidR="00CE756E" w:rsidRPr="00267357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Адрес электронной почты: </w:t>
            </w:r>
            <w:hyperlink r:id="rId8" w:history="1">
              <w:r w:rsidR="00855ACB" w:rsidRPr="003E7E9D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school</w:t>
              </w:r>
              <w:r w:rsidR="00855ACB" w:rsidRPr="003E7E9D">
                <w:rPr>
                  <w:rStyle w:val="a3"/>
                  <w:rFonts w:ascii="PT Astra Serif" w:hAnsi="PT Astra Serif"/>
                  <w:sz w:val="22"/>
                  <w:szCs w:val="22"/>
                </w:rPr>
                <w:t>-62007@</w:t>
              </w:r>
              <w:proofErr w:type="spellStart"/>
              <w:r w:rsidR="00855ACB" w:rsidRPr="003E7E9D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yandex</w:t>
              </w:r>
              <w:proofErr w:type="spellEnd"/>
              <w:r w:rsidR="00855ACB" w:rsidRPr="003E7E9D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855ACB" w:rsidRPr="003E7E9D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67357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7BF8457F" w14:textId="06024DD5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1E05">
              <w:rPr>
                <w:rFonts w:ascii="PT Astra Serif" w:hAnsi="PT Astra Serif"/>
                <w:sz w:val="22"/>
                <w:szCs w:val="22"/>
                <w:u w:val="single"/>
              </w:rPr>
              <w:t xml:space="preserve">Ответственное должностное лицо: </w:t>
            </w:r>
            <w:r w:rsidR="00A25D18">
              <w:rPr>
                <w:rFonts w:ascii="PT Astra Serif" w:hAnsi="PT Astra Serif"/>
                <w:sz w:val="22"/>
                <w:szCs w:val="22"/>
              </w:rPr>
              <w:t>старший специалист по закупкам</w:t>
            </w:r>
            <w:r w:rsidRPr="00E71E0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Ящук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Александра Васильевна</w:t>
            </w:r>
          </w:p>
        </w:tc>
      </w:tr>
      <w:tr w:rsidR="00CE756E" w:rsidRPr="008452D3" w14:paraId="2881360F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A7A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FF36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Уполномоченный орган (учреждение), контактная информация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B31A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Наименование</w:t>
            </w:r>
            <w:r w:rsidRPr="008452D3">
              <w:rPr>
                <w:rFonts w:ascii="PT Astra Serif" w:hAnsi="PT Astra Serif"/>
                <w:sz w:val="22"/>
                <w:szCs w:val="22"/>
              </w:rPr>
              <w:t>: Администрация города Югорска</w:t>
            </w:r>
          </w:p>
          <w:p w14:paraId="3B62C948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Место нахождения</w:t>
            </w:r>
            <w:r w:rsidRPr="008452D3">
              <w:rPr>
                <w:rFonts w:ascii="PT Astra Serif" w:hAnsi="PT Astra Serif"/>
                <w:sz w:val="22"/>
                <w:szCs w:val="22"/>
              </w:rPr>
              <w:t xml:space="preserve">: 628260, Ханты - Мансийский автономный округ - Югра, Тюменская обл., г. Югорск, ул. 40 лет Победы, 11, </w:t>
            </w:r>
            <w:proofErr w:type="spellStart"/>
            <w:r w:rsidRPr="008452D3">
              <w:rPr>
                <w:rFonts w:ascii="PT Astra Serif" w:hAnsi="PT Astra Serif"/>
                <w:sz w:val="22"/>
                <w:szCs w:val="22"/>
              </w:rPr>
              <w:t>каб</w:t>
            </w:r>
            <w:proofErr w:type="spellEnd"/>
            <w:r w:rsidRPr="008452D3">
              <w:rPr>
                <w:rFonts w:ascii="PT Astra Serif" w:hAnsi="PT Astra Serif"/>
                <w:sz w:val="22"/>
                <w:szCs w:val="22"/>
              </w:rPr>
              <w:t xml:space="preserve">. 310 </w:t>
            </w: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Почтовый адрес</w:t>
            </w:r>
            <w:r w:rsidRPr="008452D3">
              <w:rPr>
                <w:rFonts w:ascii="PT Astra Serif" w:hAnsi="PT Astra Serif"/>
                <w:sz w:val="22"/>
                <w:szCs w:val="22"/>
              </w:rPr>
              <w:t>: 628260, Ханты - Мансийский автономный округ - Югра, Тюменская обл., г. Югорск, ул. 40 лет Победы, 11</w:t>
            </w:r>
          </w:p>
          <w:p w14:paraId="57D0AB04" w14:textId="5BA6902F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Телефон</w:t>
            </w:r>
            <w:r w:rsidRPr="008452D3">
              <w:rPr>
                <w:rFonts w:ascii="PT Astra Serif" w:hAnsi="PT Astra Serif"/>
                <w:sz w:val="22"/>
                <w:szCs w:val="22"/>
              </w:rPr>
              <w:t xml:space="preserve">: (34675) 50037, </w:t>
            </w: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факс</w:t>
            </w:r>
            <w:r w:rsidRPr="008452D3">
              <w:rPr>
                <w:rFonts w:ascii="PT Astra Serif" w:hAnsi="PT Astra Serif"/>
                <w:sz w:val="22"/>
                <w:szCs w:val="22"/>
              </w:rPr>
              <w:t>: (34675) 5</w:t>
            </w:r>
            <w:r w:rsidR="00DD0FF2">
              <w:rPr>
                <w:rFonts w:ascii="PT Astra Serif" w:hAnsi="PT Astra Serif"/>
                <w:sz w:val="22"/>
                <w:szCs w:val="22"/>
              </w:rPr>
              <w:t>-</w:t>
            </w:r>
            <w:r w:rsidRPr="008452D3">
              <w:rPr>
                <w:rFonts w:ascii="PT Astra Serif" w:hAnsi="PT Astra Serif"/>
                <w:sz w:val="22"/>
                <w:szCs w:val="22"/>
              </w:rPr>
              <w:t>00</w:t>
            </w:r>
            <w:r w:rsidR="00DD0FF2">
              <w:rPr>
                <w:rFonts w:ascii="PT Astra Serif" w:hAnsi="PT Astra Serif"/>
                <w:sz w:val="22"/>
                <w:szCs w:val="22"/>
              </w:rPr>
              <w:t>-</w:t>
            </w:r>
            <w:r w:rsidRPr="008452D3">
              <w:rPr>
                <w:rFonts w:ascii="PT Astra Serif" w:hAnsi="PT Astra Serif"/>
                <w:sz w:val="22"/>
                <w:szCs w:val="22"/>
              </w:rPr>
              <w:t>37.</w:t>
            </w:r>
          </w:p>
          <w:p w14:paraId="7B3DACD0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Адрес электронной почты</w:t>
            </w:r>
            <w:r w:rsidRPr="008452D3">
              <w:rPr>
                <w:rFonts w:ascii="PT Astra Serif" w:hAnsi="PT Astra Serif"/>
                <w:sz w:val="22"/>
                <w:szCs w:val="22"/>
              </w:rPr>
              <w:t>: omz@ugorsk.ru</w:t>
            </w:r>
          </w:p>
          <w:p w14:paraId="081BAB24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  <w:u w:val="single"/>
              </w:rPr>
              <w:t>Ответственное должностное лицо</w:t>
            </w:r>
            <w:r w:rsidRPr="008452D3">
              <w:rPr>
                <w:rFonts w:ascii="PT Astra Serif" w:hAnsi="PT Astra Serif"/>
                <w:sz w:val="22"/>
                <w:szCs w:val="22"/>
              </w:rPr>
              <w:t>: начальник отдела муниципальных закупок Захарова Наталья Борисовна</w:t>
            </w:r>
          </w:p>
        </w:tc>
      </w:tr>
      <w:tr w:rsidR="00CE756E" w:rsidRPr="008452D3" w14:paraId="335C0613" w14:textId="77777777" w:rsidTr="003D22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6D9" w14:textId="77777777" w:rsidR="00CE756E" w:rsidRPr="003D225B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BB8E" w14:textId="77777777" w:rsidR="00CE756E" w:rsidRPr="003D225B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D225B">
              <w:rPr>
                <w:rFonts w:ascii="PT Astra Serif" w:hAnsi="PT Astra Serif"/>
                <w:sz w:val="22"/>
                <w:szCs w:val="22"/>
              </w:rPr>
              <w:t>Идентификационный код закупки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FD52" w14:textId="43E799A4" w:rsidR="00CE756E" w:rsidRPr="004A64C2" w:rsidRDefault="00AE4C36" w:rsidP="00160AA6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rFonts w:ascii="PT Astra Serif" w:hAnsi="PT Astra Serif"/>
                <w:color w:val="0070C0"/>
                <w:sz w:val="22"/>
                <w:szCs w:val="22"/>
                <w:highlight w:val="yellow"/>
              </w:rPr>
            </w:pPr>
            <w:r w:rsidRPr="00AE4C36">
              <w:rPr>
                <w:rFonts w:ascii="PT Astra Serif" w:hAnsi="PT Astra Serif"/>
                <w:color w:val="0070C0"/>
                <w:sz w:val="22"/>
                <w:szCs w:val="22"/>
              </w:rPr>
              <w:t>25 38622009268862201001 0041 00</w:t>
            </w:r>
            <w:r>
              <w:rPr>
                <w:rFonts w:ascii="PT Astra Serif" w:hAnsi="PT Astra Serif"/>
                <w:color w:val="0070C0"/>
                <w:sz w:val="22"/>
                <w:szCs w:val="22"/>
              </w:rPr>
              <w:t>1</w:t>
            </w:r>
            <w:r w:rsidRPr="00AE4C36">
              <w:rPr>
                <w:rFonts w:ascii="PT Astra Serif" w:hAnsi="PT Astra Serif"/>
                <w:color w:val="0070C0"/>
                <w:sz w:val="22"/>
                <w:szCs w:val="22"/>
              </w:rPr>
              <w:t xml:space="preserve"> 0000 244</w:t>
            </w:r>
          </w:p>
        </w:tc>
      </w:tr>
      <w:tr w:rsidR="00CE756E" w:rsidRPr="008452D3" w14:paraId="0E928033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970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B2EA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Способ определения поставщика (подрядчика, исполнителя)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A422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Аукцион в электронной форме</w:t>
            </w:r>
          </w:p>
        </w:tc>
      </w:tr>
      <w:tr w:rsidR="00CE756E" w:rsidRPr="008452D3" w14:paraId="7225C68B" w14:textId="77777777" w:rsidTr="00160AA6">
        <w:trPr>
          <w:trHeight w:val="1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1D2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FFF19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A1255" w14:textId="77777777" w:rsidR="00CE756E" w:rsidRPr="008452D3" w:rsidRDefault="00CE756E" w:rsidP="00160A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Закрытое акционерное общество «Сбербанк – Автоматизированная система торгов»</w:t>
            </w:r>
          </w:p>
          <w:p w14:paraId="5E4E462E" w14:textId="77777777" w:rsidR="00CE756E" w:rsidRPr="008452D3" w:rsidRDefault="00CE756E" w:rsidP="00160A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http://</w:t>
            </w:r>
            <w:r w:rsidRPr="008452D3">
              <w:rPr>
                <w:rFonts w:ascii="PT Astra Serif" w:hAnsi="PT Astra Serif"/>
                <w:sz w:val="22"/>
                <w:szCs w:val="22"/>
                <w:lang w:val="en-US"/>
              </w:rPr>
              <w:t>www</w:t>
            </w:r>
            <w:r w:rsidRPr="008452D3">
              <w:rPr>
                <w:rFonts w:ascii="PT Astra Serif" w:hAnsi="PT Astra Serif"/>
                <w:sz w:val="22"/>
                <w:szCs w:val="22"/>
              </w:rPr>
              <w:t>.</w:t>
            </w:r>
            <w:proofErr w:type="spellStart"/>
            <w:r w:rsidRPr="008452D3">
              <w:rPr>
                <w:rFonts w:ascii="PT Astra Serif" w:hAnsi="PT Astra Serif"/>
                <w:sz w:val="22"/>
                <w:szCs w:val="22"/>
                <w:lang w:val="en-US"/>
              </w:rPr>
              <w:t>sberbank</w:t>
            </w:r>
            <w:proofErr w:type="spellEnd"/>
            <w:r w:rsidRPr="008452D3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8452D3">
              <w:rPr>
                <w:rFonts w:ascii="PT Astra Serif" w:hAnsi="PT Astra Serif"/>
                <w:sz w:val="22"/>
                <w:szCs w:val="22"/>
                <w:lang w:val="en-US"/>
              </w:rPr>
              <w:t>ast</w:t>
            </w:r>
            <w:proofErr w:type="spellEnd"/>
            <w:r w:rsidRPr="008452D3">
              <w:rPr>
                <w:rFonts w:ascii="PT Astra Serif" w:hAnsi="PT Astra Serif"/>
                <w:sz w:val="22"/>
                <w:szCs w:val="22"/>
              </w:rPr>
              <w:t>.</w:t>
            </w:r>
            <w:proofErr w:type="spellStart"/>
            <w:r w:rsidRPr="008452D3">
              <w:rPr>
                <w:rFonts w:ascii="PT Astra Serif" w:hAnsi="PT Astra Serif"/>
                <w:sz w:val="22"/>
                <w:szCs w:val="22"/>
              </w:rPr>
              <w:t>ru</w:t>
            </w:r>
            <w:proofErr w:type="spellEnd"/>
            <w:r w:rsidRPr="008452D3">
              <w:rPr>
                <w:rFonts w:ascii="PT Astra Serif" w:hAnsi="PT Astra Serif"/>
                <w:sz w:val="22"/>
                <w:szCs w:val="22"/>
              </w:rPr>
              <w:t>/</w:t>
            </w:r>
          </w:p>
          <w:p w14:paraId="7BE743ED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756E" w:rsidRPr="008452D3" w14:paraId="1D6E54A6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E9E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C16F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9797" w14:textId="58A1B19C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 xml:space="preserve">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      </w:r>
            <w:r w:rsidRPr="008452D3">
              <w:rPr>
                <w:rFonts w:ascii="PT Astra Serif" w:hAnsi="PT Astra Serif"/>
                <w:bCs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фрукты</w:t>
            </w:r>
            <w:r w:rsidR="00DD0FF2">
              <w:rPr>
                <w:rFonts w:ascii="PT Astra Serif" w:hAnsi="PT Astra Serif"/>
                <w:bCs/>
                <w:sz w:val="22"/>
                <w:szCs w:val="22"/>
              </w:rPr>
              <w:t>, свежие овощи и шиповник</w:t>
            </w:r>
            <w:r w:rsidRPr="008452D3">
              <w:rPr>
                <w:rFonts w:ascii="PT Astra Serif" w:hAnsi="PT Astra Serif"/>
                <w:bCs/>
                <w:sz w:val="22"/>
                <w:szCs w:val="22"/>
              </w:rPr>
              <w:t xml:space="preserve">) </w:t>
            </w:r>
          </w:p>
        </w:tc>
      </w:tr>
      <w:tr w:rsidR="00CE756E" w:rsidRPr="008452D3" w14:paraId="6E571BDA" w14:textId="77777777" w:rsidTr="00160AA6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2126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752A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Информация при осуществлении закупки товара, в том числе поставляемого заказчику при выполнении закупаемых работ, оказании закупаемых услуг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53C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Информация об объекте закупки отражена в Приложении 1 к извещению об осуществлении закупки «Описание объекта закупки (Техническое значение)»</w:t>
            </w:r>
          </w:p>
        </w:tc>
      </w:tr>
      <w:tr w:rsidR="00CE756E" w:rsidRPr="008452D3" w14:paraId="251D88C3" w14:textId="77777777" w:rsidTr="00160AA6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A1B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8477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A7A9" w14:textId="1DE78946" w:rsidR="004A64C2" w:rsidRPr="004A64C2" w:rsidRDefault="004A64C2" w:rsidP="004A64C2">
            <w:pPr>
              <w:spacing w:after="0"/>
              <w:contextualSpacing/>
              <w:rPr>
                <w:rFonts w:ascii="PT Astra Serif" w:hAnsi="PT Astra Serif"/>
                <w:bCs/>
                <w:sz w:val="22"/>
                <w:szCs w:val="22"/>
              </w:rPr>
            </w:pP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proofErr w:type="spellStart"/>
            <w:r w:rsidRPr="004A64C2">
              <w:rPr>
                <w:rFonts w:ascii="PT Astra Serif" w:hAnsi="PT Astra Serif"/>
                <w:bCs/>
                <w:sz w:val="22"/>
                <w:szCs w:val="22"/>
                <w:lang w:val="x-none"/>
              </w:rPr>
              <w:t>оставка</w:t>
            </w:r>
            <w:proofErr w:type="spellEnd"/>
            <w:r w:rsidRPr="004A64C2">
              <w:rPr>
                <w:rFonts w:ascii="PT Astra Serif" w:hAnsi="PT Astra Serif"/>
                <w:bCs/>
                <w:sz w:val="22"/>
                <w:szCs w:val="22"/>
                <w:lang w:val="x-none"/>
              </w:rPr>
              <w:t xml:space="preserve"> товара должна осуществляться 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 xml:space="preserve">с </w:t>
            </w:r>
            <w:r w:rsidR="002E5580">
              <w:rPr>
                <w:rFonts w:ascii="PT Astra Serif" w:hAnsi="PT Astra Serif"/>
                <w:sz w:val="22"/>
                <w:szCs w:val="22"/>
              </w:rPr>
              <w:t>09 января</w:t>
            </w:r>
            <w:r w:rsidR="003D11B2">
              <w:rPr>
                <w:rFonts w:ascii="PT Astra Serif" w:hAnsi="PT Astra Serif"/>
                <w:sz w:val="22"/>
                <w:szCs w:val="22"/>
              </w:rPr>
              <w:t xml:space="preserve"> 202</w:t>
            </w:r>
            <w:r w:rsidR="002E5580">
              <w:rPr>
                <w:rFonts w:ascii="PT Astra Serif" w:hAnsi="PT Astra Serif"/>
                <w:sz w:val="22"/>
                <w:szCs w:val="22"/>
              </w:rPr>
              <w:t>6</w:t>
            </w:r>
            <w:r w:rsidR="003D11B2">
              <w:rPr>
                <w:rFonts w:ascii="PT Astra Serif" w:hAnsi="PT Astra Serif"/>
                <w:sz w:val="22"/>
                <w:szCs w:val="22"/>
              </w:rPr>
              <w:t>г.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A64C2">
              <w:rPr>
                <w:rFonts w:ascii="PT Astra Serif" w:hAnsi="PT Astra Serif"/>
                <w:bCs/>
                <w:sz w:val="22"/>
                <w:szCs w:val="22"/>
                <w:lang w:val="x-none"/>
              </w:rPr>
              <w:t xml:space="preserve">по 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20 декабря 202</w:t>
            </w:r>
            <w:r w:rsidR="002E5580">
              <w:rPr>
                <w:rFonts w:ascii="PT Astra Serif" w:hAnsi="PT Astra Serif"/>
                <w:bCs/>
                <w:sz w:val="22"/>
                <w:szCs w:val="22"/>
              </w:rPr>
              <w:t>6</w:t>
            </w:r>
            <w:r w:rsidRPr="004A64C2">
              <w:rPr>
                <w:rFonts w:ascii="PT Astra Serif" w:hAnsi="PT Astra Serif"/>
                <w:bCs/>
                <w:sz w:val="22"/>
                <w:szCs w:val="22"/>
                <w:lang w:val="x-none"/>
              </w:rPr>
              <w:t xml:space="preserve"> г.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, 3 раза в неделю (понедельник, среда, пятница) по письменной заявке Заказчика с 9-00 часов до 12-00 часов местного времени.</w:t>
            </w:r>
          </w:p>
          <w:p w14:paraId="270AC461" w14:textId="0C45F303" w:rsidR="004A64C2" w:rsidRPr="004A64C2" w:rsidRDefault="004A64C2" w:rsidP="004A64C2">
            <w:pPr>
              <w:spacing w:after="0"/>
              <w:contextualSpacing/>
              <w:rPr>
                <w:rFonts w:ascii="PT Astra Serif" w:hAnsi="PT Astra Serif"/>
                <w:bCs/>
                <w:sz w:val="22"/>
                <w:szCs w:val="22"/>
              </w:rPr>
            </w:pP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 xml:space="preserve">Начало исполнения контракта – </w:t>
            </w:r>
            <w:r w:rsidR="002E5580">
              <w:rPr>
                <w:rFonts w:ascii="PT Astra Serif" w:hAnsi="PT Astra Serif"/>
                <w:sz w:val="22"/>
                <w:szCs w:val="22"/>
              </w:rPr>
              <w:t>01.01.2026г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  <w:p w14:paraId="3000ADEF" w14:textId="647A6FD1" w:rsidR="00CE756E" w:rsidRPr="008452D3" w:rsidRDefault="004A64C2" w:rsidP="004A64C2">
            <w:pPr>
              <w:jc w:val="left"/>
              <w:rPr>
                <w:rFonts w:ascii="PT Astra Serif" w:hAnsi="PT Astra Serif"/>
                <w:snapToGrid w:val="0"/>
                <w:color w:val="000000"/>
                <w:sz w:val="22"/>
                <w:szCs w:val="22"/>
                <w:highlight w:val="yellow"/>
              </w:rPr>
            </w:pP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Окончание исполнения контракта – 26.12.202</w:t>
            </w:r>
            <w:r w:rsidR="002E5580">
              <w:rPr>
                <w:rFonts w:ascii="PT Astra Serif" w:hAnsi="PT Astra Serif"/>
                <w:bCs/>
                <w:sz w:val="22"/>
                <w:szCs w:val="22"/>
              </w:rPr>
              <w:t>6</w:t>
            </w:r>
            <w:r w:rsidRPr="004A64C2">
              <w:rPr>
                <w:rFonts w:ascii="PT Astra Serif" w:hAnsi="PT Astra Serif"/>
                <w:bCs/>
                <w:sz w:val="22"/>
                <w:szCs w:val="22"/>
              </w:rPr>
              <w:t>г.</w:t>
            </w:r>
          </w:p>
        </w:tc>
      </w:tr>
      <w:tr w:rsidR="00CE756E" w:rsidRPr="008452D3" w14:paraId="375BE0EB" w14:textId="77777777" w:rsidTr="00160AA6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9A2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8FEB" w14:textId="77777777" w:rsidR="00CE756E" w:rsidRPr="009624E4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9624E4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EBC8" w14:textId="4B1A6EBD" w:rsidR="00CE756E" w:rsidRPr="009624E4" w:rsidRDefault="00CE756E" w:rsidP="00160AA6">
            <w:pPr>
              <w:jc w:val="left"/>
              <w:rPr>
                <w:rFonts w:ascii="PT Astra Serif" w:hAnsi="PT Astra Serif"/>
                <w:snapToGrid w:val="0"/>
                <w:color w:val="0070C0"/>
                <w:sz w:val="22"/>
                <w:szCs w:val="22"/>
              </w:rPr>
            </w:pPr>
            <w:r w:rsidRPr="006910FD"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  <w:t>Начальная (максимальная) цен</w:t>
            </w:r>
            <w:r w:rsidR="0008677C"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  <w:t>а</w:t>
            </w:r>
            <w:r w:rsidRPr="006910FD"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  <w:t xml:space="preserve"> </w:t>
            </w:r>
            <w:r w:rsidR="0008677C"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  <w:t>договор</w:t>
            </w:r>
            <w:r w:rsidRPr="006910FD"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  <w:t xml:space="preserve">а </w:t>
            </w:r>
            <w:r w:rsidR="00DD0FF2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4</w:t>
            </w:r>
            <w:r w:rsidR="00A6141F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 512 631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(</w:t>
            </w:r>
            <w:r w:rsidR="00DD0FF2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четыре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миллион</w:t>
            </w:r>
            <w:r w:rsidR="003D225B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а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</w:t>
            </w:r>
            <w:r w:rsidR="00A6141F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пятьсот двенадцать</w:t>
            </w:r>
            <w:r w:rsidR="007B778F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тысяч</w:t>
            </w:r>
            <w:r w:rsidR="00A25D18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</w:t>
            </w:r>
            <w:r w:rsidR="00A6141F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шес</w:t>
            </w:r>
            <w:r w:rsidR="00DD0FF2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т</w:t>
            </w:r>
            <w:r w:rsidR="00A25D18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ьсот </w:t>
            </w:r>
            <w:r w:rsidR="00A6141F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тридцать один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) руб</w:t>
            </w:r>
            <w:r w:rsidR="004A755D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л</w:t>
            </w:r>
            <w:r w:rsidR="00A6141F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ь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</w:t>
            </w:r>
            <w:r w:rsidR="00A25D18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0</w:t>
            </w:r>
            <w:r w:rsidR="003D225B"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>0</w:t>
            </w:r>
            <w:r w:rsidRPr="006910FD">
              <w:rPr>
                <w:rFonts w:ascii="PT Astra Serif" w:hAnsi="PT Astra Serif"/>
                <w:b/>
                <w:snapToGrid w:val="0"/>
                <w:color w:val="0070C0"/>
                <w:sz w:val="22"/>
                <w:szCs w:val="22"/>
              </w:rPr>
              <w:t xml:space="preserve"> копеек</w:t>
            </w:r>
            <w:r w:rsidRPr="006910FD">
              <w:rPr>
                <w:rFonts w:ascii="PT Astra Serif" w:hAnsi="PT Astra Serif"/>
                <w:snapToGrid w:val="0"/>
                <w:color w:val="0070C0"/>
                <w:sz w:val="22"/>
                <w:szCs w:val="22"/>
              </w:rPr>
              <w:t>.</w:t>
            </w:r>
          </w:p>
          <w:p w14:paraId="4A624773" w14:textId="77777777" w:rsidR="00CE756E" w:rsidRPr="009624E4" w:rsidRDefault="00CE756E" w:rsidP="00160AA6">
            <w:pPr>
              <w:jc w:val="left"/>
              <w:rPr>
                <w:rFonts w:ascii="PT Astra Serif" w:hAnsi="PT Astra Serif"/>
                <w:snapToGrid w:val="0"/>
                <w:color w:val="000000"/>
                <w:sz w:val="22"/>
                <w:szCs w:val="22"/>
              </w:rPr>
            </w:pPr>
          </w:p>
        </w:tc>
      </w:tr>
      <w:tr w:rsidR="00CE756E" w:rsidRPr="008452D3" w14:paraId="16F99F2B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E8D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67F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Источник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452D3">
              <w:rPr>
                <w:rFonts w:ascii="PT Astra Serif" w:hAnsi="PT Astra Serif"/>
                <w:sz w:val="22"/>
                <w:szCs w:val="22"/>
              </w:rPr>
              <w:t>финансирования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4F7F" w14:textId="26913E7E" w:rsidR="00CE756E" w:rsidRPr="008452D3" w:rsidRDefault="00CE756E" w:rsidP="00160AA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За счет средств бюджетного учреждения н</w:t>
            </w:r>
            <w:r>
              <w:rPr>
                <w:rFonts w:ascii="PT Astra Serif" w:hAnsi="PT Astra Serif"/>
                <w:sz w:val="22"/>
                <w:szCs w:val="22"/>
              </w:rPr>
              <w:t>а 202</w:t>
            </w:r>
            <w:r w:rsidR="002E5580">
              <w:rPr>
                <w:rFonts w:ascii="PT Astra Serif" w:hAnsi="PT Astra Serif"/>
                <w:sz w:val="22"/>
                <w:szCs w:val="22"/>
              </w:rPr>
              <w:t>6</w:t>
            </w:r>
            <w:r w:rsidRPr="008452D3">
              <w:rPr>
                <w:rFonts w:ascii="PT Astra Serif" w:hAnsi="PT Astra Serif"/>
                <w:sz w:val="22"/>
                <w:szCs w:val="22"/>
              </w:rPr>
              <w:t xml:space="preserve"> год.</w:t>
            </w:r>
          </w:p>
        </w:tc>
      </w:tr>
      <w:tr w:rsidR="00CE756E" w:rsidRPr="008452D3" w14:paraId="5EB9FA72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AE8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584B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1010" w14:textId="77777777" w:rsidR="00CE756E" w:rsidRPr="008452D3" w:rsidRDefault="00CE756E" w:rsidP="00160AA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Российский рубль</w:t>
            </w:r>
          </w:p>
        </w:tc>
      </w:tr>
      <w:tr w:rsidR="00CE756E" w:rsidRPr="008452D3" w14:paraId="6F19319C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FF1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12F1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Размер аванса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587B" w14:textId="77777777" w:rsidR="00CE756E" w:rsidRPr="008452D3" w:rsidRDefault="00CE756E" w:rsidP="00160AA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Не предусмотрен</w:t>
            </w:r>
          </w:p>
        </w:tc>
      </w:tr>
      <w:tr w:rsidR="00CE756E" w:rsidRPr="008452D3" w14:paraId="1A6BB891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017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D3EB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Требования, предъявляемые к участникам закупки в соответствии с частью 1 статьи 31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B5BD" w14:textId="77777777" w:rsidR="00CE756E" w:rsidRPr="008452D3" w:rsidRDefault="00CE756E" w:rsidP="00160AA6">
            <w:pPr>
              <w:pStyle w:val="4"/>
              <w:keepNext w:val="0"/>
              <w:spacing w:before="0" w:after="0"/>
              <w:jc w:val="left"/>
              <w:rPr>
                <w:rFonts w:ascii="PT Astra Serif" w:hAnsi="PT Astra Serif"/>
                <w:color w:val="000000"/>
                <w:sz w:val="22"/>
                <w:szCs w:val="22"/>
                <w:lang w:val="ru-RU" w:eastAsia="ru-RU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ru-RU" w:eastAsia="ru-RU"/>
              </w:rPr>
              <w:t>Участник закупки должен соответствовать требованиям:</w:t>
            </w:r>
          </w:p>
          <w:p w14:paraId="27E6E58F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1) соответствие требованиям,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установленным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 соответствии с законодательством Российской Федерации к лицам, осуществляющим поставку товара, выполнение работы, оказание услуги, которые являются объект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ом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закупки;</w:t>
            </w:r>
          </w:p>
          <w:p w14:paraId="600166E1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2) непроведение ликвидации участника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закупки -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юридического лица и отсутствие решения арбитражного суда о признании участника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закупки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юридического лица или индивидуального предпринимателя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несостоятельным (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банкротом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)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об открытии конкурсного производства;</w:t>
            </w:r>
          </w:p>
          <w:p w14:paraId="30D4ADF7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3) </w:t>
            </w:r>
            <w:proofErr w:type="spellStart"/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неприостановление</w:t>
            </w:r>
            <w:proofErr w:type="spellEnd"/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деятельности участника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закупки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 порядке, </w:t>
            </w:r>
            <w:r w:rsidRPr="008452D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установленном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Кодексом Российской Федерации об административных правонарушениях;</w:t>
            </w:r>
          </w:p>
          <w:p w14:paraId="6A22A99B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 закупки,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4ED18715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5738206C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1F40A960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0EAE8F0F" w14:textId="77777777" w:rsidR="00CE756E" w:rsidRPr="00191994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8)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отсутствие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обстоятельств, при которых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должностное лицо заказчика (руководитель заказчика, член комиссии по осуществлению закупок, руководитель контрактной службы заказ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чика, контрактный управляющий), его супруг (супруга),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близкий родственник по прямой восходящей или нисходящей линии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(отец, мать, дедушка, бабушка, сын, дочь, внук,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внучка), полнородный или неполнородный (имеющий общих с д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олжностным лицом заказчика отца или мать) брат (сестра), лицо,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усыновленн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ое должностным лицом заказчика,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либо усыновитель этого должностного лица заказчика является:</w:t>
            </w:r>
          </w:p>
          <w:p w14:paraId="59B2FB5A" w14:textId="77777777" w:rsidR="00CE756E" w:rsidRPr="00191994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) физическим лицом (в том числе зарегистрированным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в качестве индивидуального предприн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имателя), являющимся участником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закупки;</w:t>
            </w:r>
          </w:p>
          <w:p w14:paraId="4261A1C8" w14:textId="77777777" w:rsidR="00CE756E" w:rsidRPr="00191994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б) руководителем, единоличным исполнительным органом, членом коллегиального исполнительного органа, учредителем,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членом коллегиальног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 органа унитарной организации,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являющейся участником закупки;</w:t>
            </w:r>
          </w:p>
          <w:p w14:paraId="368859B0" w14:textId="77777777" w:rsidR="00CE756E" w:rsidRPr="008452D3" w:rsidRDefault="00CE756E" w:rsidP="00160AA6">
            <w:pPr>
              <w:suppressAutoHyphens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в) един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оличным исполнительным органом,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членом коллегиального исполнительного органа, членом коллегиального органа управления, выгодоприобретателем корпоративного юридическо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 лица,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являющегося участнико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 закупки. Выгодоприобретателем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для целей настоящего п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ункта является физическое лицо, которое владеет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напрямую или косвенно (через юридическое лицо или через несколько юридических лиц) более чем десятью процентами голосующих акц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ий хозяйственного общества либо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владеет напрямую или косвенно (через юридическое лицо или ч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ерез несколько юридических лиц)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долей, превышаю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щей десять процентов в уставном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(скла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дочном) капитале хозяйственного товарищества или </w:t>
            </w:r>
            <w:r w:rsidRPr="00191994">
              <w:rPr>
                <w:rFonts w:ascii="PT Astra Serif" w:hAnsi="PT Astra Serif"/>
                <w:color w:val="000000"/>
                <w:sz w:val="22"/>
                <w:szCs w:val="22"/>
              </w:rPr>
              <w:t>общества;</w:t>
            </w:r>
          </w:p>
          <w:p w14:paraId="27E57B39" w14:textId="77777777" w:rsidR="00CE756E" w:rsidRDefault="00CE756E" w:rsidP="00160A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9)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(складочном) капитале хозяйственного товарищества или общества;</w:t>
            </w:r>
          </w:p>
          <w:p w14:paraId="29B4FBB8" w14:textId="77777777" w:rsidR="00CE756E" w:rsidRPr="00791A71" w:rsidRDefault="00CE756E" w:rsidP="00160A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1A71">
              <w:rPr>
                <w:rFonts w:ascii="PT Astra Serif" w:hAnsi="PT Astra Serif"/>
                <w:color w:val="000000"/>
                <w:sz w:val="22"/>
                <w:szCs w:val="22"/>
              </w:rPr>
              <w:t>10) участник закупки не является иностранным агентом;</w:t>
            </w:r>
          </w:p>
          <w:p w14:paraId="1F299CA9" w14:textId="77777777" w:rsidR="00CE756E" w:rsidRPr="008452D3" w:rsidRDefault="00CE756E" w:rsidP="00160A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  <w:r w:rsidRPr="008452D3">
              <w:rPr>
                <w:rFonts w:ascii="PT Astra Serif" w:hAnsi="PT Astra Serif"/>
                <w:sz w:val="22"/>
                <w:szCs w:val="22"/>
              </w:rPr>
              <w:t>) отсутствие у участника закупки ограничений для участия в закупках, установленных законодательством Российской Федерации.</w:t>
            </w:r>
          </w:p>
        </w:tc>
      </w:tr>
      <w:tr w:rsidR="00CE756E" w:rsidRPr="008452D3" w14:paraId="1B5A2E59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CDB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10A8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Требование, предъявляемые к участникам закупки в соответствии с частями 2 и 2.1 (при наличии таких требований) статьи 31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C15D" w14:textId="77777777" w:rsidR="00CE756E" w:rsidRPr="008452D3" w:rsidRDefault="00CE756E" w:rsidP="00160AA6">
            <w:pPr>
              <w:keepNext/>
              <w:spacing w:after="0"/>
              <w:jc w:val="left"/>
              <w:rPr>
                <w:rFonts w:ascii="PT Astra Serif" w:hAnsi="PT Astra Serif"/>
                <w:sz w:val="22"/>
              </w:rPr>
            </w:pPr>
            <w:r w:rsidRPr="008452D3">
              <w:rPr>
                <w:rFonts w:ascii="PT Astra Serif" w:hAnsi="PT Astra Serif"/>
                <w:sz w:val="22"/>
              </w:rPr>
              <w:t>Установлено:</w:t>
            </w:r>
          </w:p>
          <w:p w14:paraId="3258FFCD" w14:textId="6DB4B6EA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sz w:val="22"/>
              </w:rPr>
            </w:pPr>
            <w:r w:rsidRPr="008452D3">
              <w:rPr>
                <w:rFonts w:ascii="PT Astra Serif" w:hAnsi="PT Astra Serif"/>
                <w:sz w:val="22"/>
              </w:rPr>
              <w:t>- В соответствии с Постановлением Правительства Р</w:t>
            </w:r>
            <w:r w:rsidR="007424C1">
              <w:rPr>
                <w:rFonts w:ascii="PT Astra Serif" w:hAnsi="PT Astra Serif"/>
                <w:sz w:val="22"/>
              </w:rPr>
              <w:t xml:space="preserve">оссийской </w:t>
            </w:r>
            <w:r w:rsidRPr="008452D3">
              <w:rPr>
                <w:rFonts w:ascii="PT Astra Serif" w:hAnsi="PT Astra Serif"/>
                <w:sz w:val="22"/>
              </w:rPr>
              <w:t>Ф</w:t>
            </w:r>
            <w:r w:rsidR="007424C1">
              <w:rPr>
                <w:rFonts w:ascii="PT Astra Serif" w:hAnsi="PT Astra Serif"/>
                <w:sz w:val="22"/>
              </w:rPr>
              <w:t>едерации</w:t>
            </w:r>
            <w:r w:rsidRPr="008452D3">
              <w:rPr>
                <w:rFonts w:ascii="PT Astra Serif" w:hAnsi="PT Astra Serif"/>
                <w:sz w:val="22"/>
              </w:rPr>
              <w:t xml:space="preserve"> от 29.12.2021</w:t>
            </w:r>
            <w:r w:rsidR="007424C1">
              <w:rPr>
                <w:rFonts w:ascii="PT Astra Serif" w:hAnsi="PT Astra Serif"/>
                <w:sz w:val="22"/>
              </w:rPr>
              <w:t>г.</w:t>
            </w:r>
            <w:r w:rsidRPr="008452D3">
              <w:rPr>
                <w:rFonts w:ascii="PT Astra Serif" w:hAnsi="PT Astra Serif"/>
                <w:sz w:val="22"/>
              </w:rPr>
              <w:t xml:space="preserve"> №2571.</w:t>
            </w:r>
          </w:p>
        </w:tc>
      </w:tr>
      <w:tr w:rsidR="00CE756E" w:rsidRPr="008452D3" w14:paraId="29FEC7B2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BC2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00DB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Перечень документов, которые подтверждают соответствие участника закупки требованиям, установленным в извещении о закупке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A34E" w14:textId="77777777" w:rsidR="00CE756E" w:rsidRPr="008452D3" w:rsidRDefault="00CE756E" w:rsidP="00160AA6">
            <w:pPr>
              <w:autoSpaceDE w:val="0"/>
              <w:autoSpaceDN w:val="0"/>
              <w:adjustRightInd w:val="0"/>
              <w:spacing w:after="0"/>
              <w:ind w:left="32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Установлено в соответствии с Приложением 3 к извещению о проведении закупки.</w:t>
            </w:r>
          </w:p>
        </w:tc>
      </w:tr>
      <w:tr w:rsidR="00CE756E" w:rsidRPr="008452D3" w14:paraId="1DD2508B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1C5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6EB1" w14:textId="77777777" w:rsidR="00CE756E" w:rsidRPr="008452D3" w:rsidRDefault="00CE756E" w:rsidP="00160AA6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Требование, предъявляемые к участникам закупки в соответствии с частью 1.1 статьи 31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6B1F" w14:textId="77777777" w:rsidR="00CE756E" w:rsidRPr="008452D3" w:rsidRDefault="00CE756E" w:rsidP="00160AA6">
            <w:pPr>
              <w:autoSpaceDE w:val="0"/>
              <w:autoSpaceDN w:val="0"/>
              <w:adjustRightInd w:val="0"/>
              <w:spacing w:after="0"/>
              <w:ind w:left="32"/>
              <w:jc w:val="left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4C1CCB">
              <w:rPr>
                <w:rFonts w:ascii="PT Astra Serif" w:hAnsi="PT Astra Serif"/>
                <w:sz w:val="22"/>
                <w:szCs w:val="22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 лицах, информация о которых содержится в заявке на участие в закупке в соответствии с подпунктом «в» пункта 1 части 1 статьи 43 Закона о контрактной системе, если Правительством Российской Федерации не установлено иное.</w:t>
            </w:r>
          </w:p>
        </w:tc>
      </w:tr>
      <w:tr w:rsidR="00CE756E" w:rsidRPr="008452D3" w14:paraId="5596DD02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487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C314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Преимущества в соответствии со статьями 28 и 29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AD68" w14:textId="77777777" w:rsidR="00CE756E" w:rsidRPr="009624E4" w:rsidRDefault="00CE756E" w:rsidP="00160AA6">
            <w:pPr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9624E4">
              <w:rPr>
                <w:rFonts w:ascii="PT Astra Serif" w:hAnsi="PT Astra Serif"/>
                <w:sz w:val="22"/>
                <w:szCs w:val="22"/>
              </w:rPr>
              <w:t xml:space="preserve">Преимущества учреждениям и предприятиям уголовно-исполнительной системы: </w:t>
            </w:r>
            <w:r w:rsidRPr="009624E4">
              <w:rPr>
                <w:rFonts w:ascii="PT Astra Serif" w:hAnsi="PT Astra Serif"/>
                <w:b/>
                <w:sz w:val="22"/>
                <w:szCs w:val="22"/>
              </w:rPr>
              <w:t>не</w:t>
            </w:r>
            <w:r w:rsidRPr="009624E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624E4">
              <w:rPr>
                <w:rFonts w:ascii="PT Astra Serif" w:hAnsi="PT Astra Serif"/>
                <w:b/>
                <w:sz w:val="22"/>
                <w:szCs w:val="22"/>
              </w:rPr>
              <w:t>предоставляются.</w:t>
            </w:r>
          </w:p>
          <w:p w14:paraId="2D775223" w14:textId="77777777" w:rsidR="00CE756E" w:rsidRPr="009624E4" w:rsidRDefault="00CE756E" w:rsidP="00160AA6">
            <w:pPr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9624E4">
              <w:rPr>
                <w:rFonts w:ascii="PT Astra Serif" w:hAnsi="PT Astra Serif"/>
                <w:sz w:val="22"/>
                <w:szCs w:val="22"/>
              </w:rPr>
              <w:t xml:space="preserve">Преимущества организациям инвалидов: </w:t>
            </w:r>
            <w:r w:rsidRPr="009624E4">
              <w:rPr>
                <w:rFonts w:ascii="PT Astra Serif" w:hAnsi="PT Astra Serif"/>
                <w:b/>
                <w:sz w:val="22"/>
                <w:szCs w:val="22"/>
              </w:rPr>
              <w:t>не предоставляются.</w:t>
            </w:r>
          </w:p>
        </w:tc>
      </w:tr>
      <w:tr w:rsidR="00CE756E" w:rsidRPr="008452D3" w14:paraId="33EC2553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CD5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A875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Преимущества участия в определении поставщика (подрядчика, исполнителя) в соответствии с частью 3 статьи 30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695E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 xml:space="preserve">Участниками </w:t>
            </w:r>
            <w:r w:rsidRPr="008452D3">
              <w:rPr>
                <w:rFonts w:ascii="PT Astra Serif" w:hAnsi="PT Astra Serif"/>
                <w:bCs/>
                <w:sz w:val="22"/>
                <w:szCs w:val="22"/>
              </w:rPr>
              <w:t>закупки</w:t>
            </w:r>
            <w:r w:rsidRPr="008452D3">
              <w:rPr>
                <w:rFonts w:ascii="PT Astra Serif" w:hAnsi="PT Astra Serif"/>
                <w:sz w:val="22"/>
                <w:szCs w:val="22"/>
              </w:rPr>
              <w:t xml:space="preserve"> могут быть только субъекты малого предпринимательства </w:t>
            </w:r>
            <w:r w:rsidRPr="008452D3">
              <w:rPr>
                <w:rFonts w:ascii="PT Astra Serif" w:hAnsi="PT Astra Serif"/>
                <w:bCs/>
                <w:sz w:val="22"/>
                <w:szCs w:val="22"/>
              </w:rPr>
              <w:t>и социально ориентированные некоммерческие организации</w:t>
            </w:r>
          </w:p>
        </w:tc>
      </w:tr>
      <w:tr w:rsidR="00CE756E" w:rsidRPr="008452D3" w14:paraId="7B9AA2B0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365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FCAE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Требование, установленное в соответствии с частью 5 статьи 30 Закона о контрактной системе, с указанием в соответствии с частью 6 статьи 30 Закона о контрактной системе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98BF" w14:textId="77777777" w:rsidR="00CE756E" w:rsidRPr="008452D3" w:rsidRDefault="00CE756E" w:rsidP="00160AA6">
            <w:pPr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Не установлено</w:t>
            </w:r>
          </w:p>
        </w:tc>
      </w:tr>
      <w:tr w:rsidR="00CE756E" w:rsidRPr="008452D3" w14:paraId="25EC55BE" w14:textId="77777777" w:rsidTr="004A64C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8D4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69F" w14:textId="117DD1DB" w:rsidR="00CE756E" w:rsidRPr="008452D3" w:rsidRDefault="004A64C2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A64C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Запрет или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</w:t>
            </w:r>
            <w:r w:rsidRPr="004A64C2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14 Закона о контрактной системе 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82B" w14:textId="77777777" w:rsidR="004A64C2" w:rsidRPr="004A64C2" w:rsidRDefault="004A64C2" w:rsidP="004A64C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A64C2">
              <w:rPr>
                <w:rFonts w:ascii="PT Astra Serif" w:hAnsi="PT Astra Serif"/>
                <w:sz w:val="22"/>
                <w:szCs w:val="22"/>
              </w:rPr>
              <w:lastRenderedPageBreak/>
              <w:t>Установлено</w:t>
            </w:r>
          </w:p>
          <w:p w14:paraId="754CFF55" w14:textId="307C7E1A" w:rsidR="00CE756E" w:rsidRPr="00C66222" w:rsidRDefault="004A64C2" w:rsidP="004A64C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A64C2">
              <w:rPr>
                <w:rFonts w:ascii="PT Astra Serif" w:hAnsi="PT Astra Serif"/>
                <w:sz w:val="22"/>
                <w:szCs w:val="22"/>
              </w:rPr>
              <w:t>Постановление Правительства РФ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CE756E" w:rsidRPr="008452D3" w14:paraId="26AF6A20" w14:textId="77777777" w:rsidTr="00160AA6">
        <w:trPr>
          <w:trHeight w:val="2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938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4952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Размер обеспечения заявки на участие в закупке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B1EC" w14:textId="7C8D9206" w:rsidR="002E5580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Размер обеспечения заявки на участие в закупке установлен в размере </w:t>
            </w:r>
            <w:r w:rsidRPr="007E553A">
              <w:rPr>
                <w:rFonts w:ascii="PT Astra Serif" w:hAnsi="PT Astra Serif"/>
                <w:color w:val="000000"/>
                <w:sz w:val="22"/>
                <w:szCs w:val="22"/>
              </w:rPr>
              <w:t>1%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от начальной (максимальной</w:t>
            </w:r>
            <w:r w:rsidRPr="008072A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) цены контракта, что составляет </w:t>
            </w:r>
            <w:r w:rsidR="00DD0FF2" w:rsidRPr="00DD0FF2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4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5</w:t>
            </w:r>
            <w:r w:rsidR="00DD0FF2" w:rsidRPr="00DD0FF2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 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126</w:t>
            </w:r>
            <w:r w:rsidR="00DD0FF2" w:rsidRPr="00DD0FF2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 </w:t>
            </w:r>
            <w:r w:rsidRPr="008072A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(</w:t>
            </w:r>
            <w:r w:rsidR="00DD0FF2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сорок 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пять</w:t>
            </w:r>
            <w:r w:rsidR="003D225B" w:rsidRPr="008072A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 </w:t>
            </w:r>
            <w:r w:rsidR="002A0A0C" w:rsidRPr="008072A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тысяч 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сто двадцать девять</w:t>
            </w:r>
            <w:r w:rsidRPr="008072A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) рублей 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31</w:t>
            </w:r>
            <w:r w:rsidRPr="008072A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 xml:space="preserve"> копе</w:t>
            </w:r>
            <w:r w:rsidR="00A6141F">
              <w:rPr>
                <w:rFonts w:ascii="PT Astra Serif" w:hAnsi="PT Astra Serif"/>
                <w:b/>
                <w:color w:val="0070C0"/>
                <w:sz w:val="22"/>
                <w:szCs w:val="22"/>
              </w:rPr>
              <w:t>йка</w:t>
            </w:r>
            <w:r w:rsidRPr="008072AF">
              <w:rPr>
                <w:rFonts w:ascii="PT Astra Serif" w:hAnsi="PT Astra Serif"/>
                <w:color w:val="0070C0"/>
                <w:sz w:val="22"/>
                <w:szCs w:val="22"/>
              </w:rPr>
              <w:t>.</w:t>
            </w:r>
            <w:r w:rsidRPr="009624E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9624E4">
              <w:rPr>
                <w:rFonts w:ascii="PT Astra Serif" w:hAnsi="PT Astra Serif"/>
                <w:sz w:val="22"/>
                <w:szCs w:val="22"/>
              </w:rPr>
              <w:t>НДС не облагается</w:t>
            </w:r>
            <w:r w:rsidRPr="009624E4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</w:p>
        </w:tc>
      </w:tr>
      <w:tr w:rsidR="00CE756E" w:rsidRPr="008452D3" w14:paraId="320564A2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ABA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7E4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Порядок внесения денежных средств в качестве обеспечения заявок на участие в закупке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12E5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 xml:space="preserve">Обеспечение заявки на участие в закупке предоставляется в размере, указанном в предыдущем пункте одним из следующих способов: </w:t>
            </w:r>
          </w:p>
          <w:p w14:paraId="540DB674" w14:textId="77777777" w:rsidR="00CE756E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 xml:space="preserve">1) </w:t>
            </w:r>
            <w:r w:rsidRPr="00191994">
              <w:rPr>
                <w:rFonts w:ascii="PT Astra Serif" w:hAnsi="PT Astra Serif"/>
                <w:color w:val="000000"/>
                <w:sz w:val="22"/>
              </w:rPr>
              <w:t>путем б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локирования денежных средств на </w:t>
            </w:r>
            <w:r w:rsidRPr="00191994">
              <w:rPr>
                <w:rFonts w:ascii="PT Astra Serif" w:hAnsi="PT Astra Serif"/>
                <w:color w:val="000000"/>
                <w:sz w:val="22"/>
              </w:rPr>
              <w:t>банковском счете,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открытом </w:t>
            </w:r>
            <w:r w:rsidRPr="00191994">
              <w:rPr>
                <w:rFonts w:ascii="PT Astra Serif" w:hAnsi="PT Astra Serif"/>
                <w:color w:val="000000"/>
                <w:sz w:val="22"/>
              </w:rPr>
              <w:t>таким участником в банке, включенном в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hyperlink r:id="rId9" w:anchor="/document/71990282/entry/1000" w:history="1">
              <w:r w:rsidRPr="00191994">
                <w:rPr>
                  <w:rStyle w:val="a3"/>
                  <w:rFonts w:ascii="PT Astra Serif" w:hAnsi="PT Astra Serif"/>
                  <w:sz w:val="22"/>
                </w:rPr>
                <w:t>перечень</w:t>
              </w:r>
            </w:hyperlink>
            <w:r w:rsidRPr="00191994">
              <w:rPr>
                <w:rFonts w:ascii="PT Astra Serif" w:hAnsi="PT Astra Serif"/>
                <w:color w:val="000000"/>
                <w:sz w:val="22"/>
              </w:rPr>
              <w:t>, утвержденный Правительством Российской Федерации;</w:t>
            </w:r>
          </w:p>
          <w:p w14:paraId="2D1D631F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 xml:space="preserve">2) путем предоставления независимой гарантии, соответствующей требованиям статьи 45 Закона о контрактной системе. </w:t>
            </w:r>
          </w:p>
          <w:p w14:paraId="5B707414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 xml:space="preserve">Выбор способа обеспечения осуществляется участником закупки самостоятельно. Срок действия независимой гарантии должен составлять не менее месяца с даты окончания срока подачи заявок. </w:t>
            </w:r>
          </w:p>
          <w:p w14:paraId="0421F89D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 xml:space="preserve">Предприятия уголовно-исполнительной системы, организации инвалидов, предусмотренные частью 2 статьи 29 Закона о контрактной системе, предоставляют обеспечение заявки на участие в закупке в размере одной второй процента начальной (максимальной) цены контракта. </w:t>
            </w:r>
          </w:p>
          <w:p w14:paraId="264B4E3E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</w:rPr>
              <w:t>Государственные, муниципальные учреждения не предоставляют обеспечение подаваемых ими заявок на участие в закупках.</w:t>
            </w:r>
          </w:p>
        </w:tc>
      </w:tr>
      <w:tr w:rsidR="00CE756E" w:rsidRPr="008452D3" w14:paraId="5AF4A69D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8F7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549A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 xml:space="preserve">Условия независимой гарантии (если требование обеспечения заявки установлено в соответствии со статьей 44 Закона о контрактной системе) 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6C9E" w14:textId="77777777" w:rsidR="00CE756E" w:rsidRPr="008452D3" w:rsidRDefault="00CE756E" w:rsidP="00160AA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Независимая гарантия должна соответствовать требованиям статьи 45 Закона о контрактной системе</w:t>
            </w:r>
          </w:p>
        </w:tc>
      </w:tr>
      <w:tr w:rsidR="00CE756E" w:rsidRPr="008452D3" w14:paraId="72CDEDB8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E3B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DE89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0669" w14:textId="77777777" w:rsidR="00CE756E" w:rsidRPr="009624E4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№6»</w:t>
            </w:r>
          </w:p>
          <w:p w14:paraId="36D6BF6A" w14:textId="77777777" w:rsidR="00CE756E" w:rsidRPr="009624E4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-  УФК по Ханты-Мансийскому автономному округу - Югре (</w:t>
            </w:r>
            <w:proofErr w:type="spellStart"/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Депфин</w:t>
            </w:r>
            <w:proofErr w:type="spellEnd"/>
            <w:r w:rsidRPr="009624E4">
              <w:rPr>
                <w:rFonts w:ascii="PT Astra Serif" w:hAnsi="PT Astra Serif"/>
                <w:bCs/>
                <w:sz w:val="22"/>
                <w:szCs w:val="22"/>
              </w:rPr>
              <w:t xml:space="preserve"> Югорска (МБОУ «Средняя общеобразовательная школа №6», </w:t>
            </w:r>
            <w:proofErr w:type="spellStart"/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л.с</w:t>
            </w:r>
            <w:proofErr w:type="spellEnd"/>
            <w:r w:rsidRPr="009624E4">
              <w:rPr>
                <w:rFonts w:ascii="PT Astra Serif" w:hAnsi="PT Astra Serif"/>
                <w:bCs/>
                <w:sz w:val="22"/>
                <w:szCs w:val="22"/>
              </w:rPr>
              <w:t xml:space="preserve">. 300.14.206.0) </w:t>
            </w:r>
          </w:p>
          <w:p w14:paraId="677A141B" w14:textId="77777777" w:rsidR="00CE756E" w:rsidRPr="009624E4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РКЦ Ханты-Мансийск//УФК по Ханты- Мансийскому автономному округу - Югре г. Ханты-Мансийск</w:t>
            </w:r>
          </w:p>
          <w:p w14:paraId="10FDE310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Расчётный счёт: 03234643718870008700</w:t>
            </w:r>
          </w:p>
          <w:p w14:paraId="76FCA4BE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Корреспондирующий счет: 40102810245370000007</w:t>
            </w:r>
          </w:p>
          <w:p w14:paraId="5548F53F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БИК 007162163</w:t>
            </w:r>
          </w:p>
          <w:p w14:paraId="6AF56533" w14:textId="349B575C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 xml:space="preserve">ИНН/КПП </w:t>
            </w:r>
            <w:r w:rsidR="00CA0D4D" w:rsidRPr="00CA0D4D">
              <w:rPr>
                <w:rFonts w:ascii="PT Astra Serif" w:hAnsi="PT Astra Serif"/>
                <w:bCs/>
                <w:sz w:val="22"/>
                <w:szCs w:val="22"/>
              </w:rPr>
              <w:t>8622009268</w:t>
            </w: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/862201001</w:t>
            </w:r>
          </w:p>
          <w:p w14:paraId="63384445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КБК 230 1 16 10061 04 0000 140</w:t>
            </w:r>
          </w:p>
          <w:p w14:paraId="009FF6E4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л/с 048 73 010 321</w:t>
            </w:r>
          </w:p>
          <w:p w14:paraId="78F1E43D" w14:textId="4B92C749" w:rsidR="00CE756E" w:rsidRPr="009624E4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Назначение платежа: «Обеспечение исполнения гражданско-правового договора по аукциону в электронной форме ИКЗ № ________________ на поставку продуктов питания (</w:t>
            </w:r>
            <w:r w:rsidR="00DD0FF2">
              <w:rPr>
                <w:rFonts w:ascii="PT Astra Serif" w:hAnsi="PT Astra Serif"/>
                <w:bCs/>
                <w:sz w:val="22"/>
                <w:szCs w:val="22"/>
              </w:rPr>
              <w:t>фрукты, свежие овощи и шиповник</w:t>
            </w:r>
            <w:r w:rsidRPr="009624E4">
              <w:rPr>
                <w:rFonts w:ascii="PT Astra Serif" w:hAnsi="PT Astra Serif"/>
                <w:bCs/>
                <w:sz w:val="22"/>
                <w:szCs w:val="22"/>
              </w:rPr>
              <w:t>)»</w:t>
            </w:r>
          </w:p>
        </w:tc>
      </w:tr>
      <w:tr w:rsidR="00CE756E" w:rsidRPr="008452D3" w14:paraId="2F067743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BE5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A5D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Реквизиты счета для перечисления денежных средств в случае, предусмотренном частью 13 статьи 44 Закона о контрактной системе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8A63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82CE0">
              <w:rPr>
                <w:rFonts w:ascii="PT Astra Serif" w:hAnsi="PT Astra Serif"/>
                <w:sz w:val="22"/>
                <w:szCs w:val="22"/>
              </w:rPr>
              <w:t xml:space="preserve">Наименование заказчика: </w:t>
            </w:r>
          </w:p>
          <w:p w14:paraId="6FE4C151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82CE0">
              <w:rPr>
                <w:rFonts w:ascii="PT Astra Serif" w:hAnsi="PT Astra Serif"/>
                <w:sz w:val="22"/>
                <w:szCs w:val="22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Средняя общеобразовательная школа №6</w:t>
            </w:r>
            <w:r w:rsidRPr="00882CE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35D939F6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82CE0">
              <w:rPr>
                <w:rFonts w:ascii="PT Astra Serif" w:hAnsi="PT Astra Serif"/>
                <w:sz w:val="22"/>
                <w:szCs w:val="22"/>
              </w:rPr>
              <w:t>- УФК по Ханты-Мансийскому автономному округу - Югре (</w:t>
            </w:r>
            <w:proofErr w:type="spellStart"/>
            <w:r w:rsidRPr="00882CE0">
              <w:rPr>
                <w:rFonts w:ascii="PT Astra Serif" w:hAnsi="PT Astra Serif"/>
                <w:sz w:val="22"/>
                <w:szCs w:val="22"/>
              </w:rPr>
              <w:t>Депфин</w:t>
            </w:r>
            <w:proofErr w:type="spellEnd"/>
            <w:r w:rsidRPr="00882CE0">
              <w:rPr>
                <w:rFonts w:ascii="PT Astra Serif" w:hAnsi="PT Astra Serif"/>
                <w:sz w:val="22"/>
                <w:szCs w:val="22"/>
              </w:rPr>
              <w:t xml:space="preserve"> Югорска (МБОУ «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Средняя общеобразовательная школа №6</w:t>
            </w:r>
            <w:r w:rsidRPr="00882CE0">
              <w:rPr>
                <w:rFonts w:ascii="PT Astra Serif" w:hAnsi="PT Astra Serif"/>
                <w:sz w:val="22"/>
                <w:szCs w:val="22"/>
              </w:rPr>
              <w:t xml:space="preserve">», </w:t>
            </w:r>
            <w:proofErr w:type="spellStart"/>
            <w:r w:rsidRPr="00882CE0">
              <w:rPr>
                <w:rFonts w:ascii="PT Astra Serif" w:hAnsi="PT Astra Serif"/>
                <w:sz w:val="22"/>
                <w:szCs w:val="22"/>
              </w:rPr>
              <w:t>л.с</w:t>
            </w:r>
            <w:proofErr w:type="spellEnd"/>
            <w:r w:rsidRPr="00882CE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9624E4">
              <w:rPr>
                <w:rFonts w:ascii="PT Astra Serif" w:hAnsi="PT Astra Serif"/>
                <w:sz w:val="22"/>
                <w:szCs w:val="22"/>
              </w:rPr>
              <w:t>300.14.206.0)</w:t>
            </w:r>
            <w:r w:rsidRPr="00882CE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69915DD1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82CE0">
              <w:rPr>
                <w:rFonts w:ascii="PT Astra Serif" w:hAnsi="PT Astra Serif"/>
                <w:sz w:val="22"/>
                <w:szCs w:val="22"/>
              </w:rPr>
              <w:t>РКЦ Ханты-Мансийск//УФК по Ханты- Мансийскому автономному округу - Югре г. Ханты-Мансийск</w:t>
            </w:r>
          </w:p>
          <w:p w14:paraId="0D9E33C7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Расчётный счёт: 03234643718870008700</w:t>
            </w:r>
          </w:p>
          <w:p w14:paraId="09351A69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Корреспондирующий счет: 40102810245370000007</w:t>
            </w:r>
          </w:p>
          <w:p w14:paraId="5542DBB3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БИК 007162163</w:t>
            </w:r>
          </w:p>
          <w:p w14:paraId="00F34CA8" w14:textId="0093C269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 xml:space="preserve">ИНН/КПП </w:t>
            </w:r>
            <w:r w:rsidR="00CA0D4D" w:rsidRPr="00CA0D4D">
              <w:rPr>
                <w:rFonts w:ascii="PT Astra Serif" w:hAnsi="PT Astra Serif"/>
                <w:bCs/>
                <w:sz w:val="22"/>
                <w:szCs w:val="22"/>
              </w:rPr>
              <w:t>8622009268</w:t>
            </w: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/862201001</w:t>
            </w:r>
          </w:p>
          <w:p w14:paraId="10D0685B" w14:textId="77777777" w:rsidR="00E71FC0" w:rsidRPr="00E71FC0" w:rsidRDefault="00E71FC0" w:rsidP="00E71FC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КБК 230 1 16 10061 04 0000 140</w:t>
            </w:r>
          </w:p>
          <w:p w14:paraId="46EA8BEA" w14:textId="4A14C3E3" w:rsidR="00CE756E" w:rsidRPr="00857B97" w:rsidRDefault="00E71FC0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л/с 048 73 010 321</w:t>
            </w:r>
          </w:p>
        </w:tc>
      </w:tr>
      <w:tr w:rsidR="00CE756E" w:rsidRPr="008452D3" w14:paraId="72B8C9D3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45B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E7AE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Размер обеспечения исполнения контракта, гарантийных обязательств</w:t>
            </w:r>
          </w:p>
          <w:p w14:paraId="7C35E921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EE9" w14:textId="77777777" w:rsidR="00CE756E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Размер обеспечения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исполнения контракта - 5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% 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цены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контракта.</w:t>
            </w:r>
          </w:p>
          <w:p w14:paraId="4606174D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Если участник закупки, с которым заключается контракт, предложил цену контракта, которая на 25 и более процентов ниже начальной (максимальной) цены контракта, либо предложена сумма цен единиц товара, работы, услуги, которая на 25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части 1 статьи 37 Закона о контрактной системе, или информации, подтверждающей добросовестность такого участника в соответствии с частью 3 статьи 37 Закона о контрактной системе, с одновременным предоставлением таким участником обеспечения исполнения контракта в размере обеспечения исполнения контракта, указанном в извещении об осуществлении закупки.</w:t>
            </w:r>
          </w:p>
        </w:tc>
      </w:tr>
      <w:tr w:rsidR="00CE756E" w:rsidRPr="008452D3" w14:paraId="217E1073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039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BC31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Порядок предоставления обеспечения исполнения контракта, гарантийных обязательств, требования к обеспечению исполнения контракта, гарантийных обязательств (если требование обеспечения исполнения контракта, гарантийных обязательств установлено в соответствии со статьей 96 Закона о контрактной системе)</w:t>
            </w:r>
          </w:p>
          <w:p w14:paraId="53206357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DBA5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Участник закупки, с которым заключается контракт, может предоставить обеспечение исполнения контракта, гарантийных обязательств любым из двух способов:</w:t>
            </w:r>
          </w:p>
          <w:p w14:paraId="55EA1704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1) внесение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  <w:p w14:paraId="1081D8A3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Средняя общеобразовательная школа №6</w:t>
            </w: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</w:p>
          <w:p w14:paraId="60609312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Реквизиты:</w:t>
            </w:r>
          </w:p>
          <w:p w14:paraId="73F6F9AB" w14:textId="77777777" w:rsidR="00CE756E" w:rsidRPr="00882CE0" w:rsidRDefault="00CE756E" w:rsidP="00160A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- УФК по Ханты-Мансийскому автономному округу - Югре (</w:t>
            </w:r>
            <w:proofErr w:type="spellStart"/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Депфин</w:t>
            </w:r>
            <w:proofErr w:type="spellEnd"/>
            <w:r w:rsidRPr="00882CE0">
              <w:rPr>
                <w:rFonts w:ascii="PT Astra Serif" w:hAnsi="PT Astra Serif"/>
                <w:bCs/>
                <w:sz w:val="22"/>
                <w:szCs w:val="22"/>
              </w:rPr>
              <w:t xml:space="preserve"> Югорска (МБОУ «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Средняя общеобразовательная школа №6</w:t>
            </w: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 xml:space="preserve">», </w:t>
            </w:r>
            <w:proofErr w:type="spellStart"/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л.с</w:t>
            </w:r>
            <w:proofErr w:type="spellEnd"/>
            <w:r w:rsidRPr="00882CE0">
              <w:rPr>
                <w:rFonts w:ascii="PT Astra Serif" w:hAnsi="PT Astra Serif"/>
                <w:bCs/>
                <w:sz w:val="22"/>
                <w:szCs w:val="22"/>
              </w:rPr>
              <w:t>. 300.14.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206</w:t>
            </w:r>
            <w:r w:rsidRPr="00882CE0">
              <w:rPr>
                <w:rFonts w:ascii="PT Astra Serif" w:hAnsi="PT Astra Serif"/>
                <w:bCs/>
                <w:sz w:val="22"/>
                <w:szCs w:val="22"/>
              </w:rPr>
              <w:t xml:space="preserve">.0) </w:t>
            </w:r>
          </w:p>
          <w:p w14:paraId="63F43F97" w14:textId="77777777" w:rsidR="00F429E8" w:rsidRPr="00E71FC0" w:rsidRDefault="00F429E8" w:rsidP="00F429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Расчётный счёт: 03234643718870008700</w:t>
            </w:r>
          </w:p>
          <w:p w14:paraId="2C3868EF" w14:textId="77777777" w:rsidR="00F429E8" w:rsidRPr="00E71FC0" w:rsidRDefault="00F429E8" w:rsidP="00F429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Корреспондирующий счет: 40102810245370000007</w:t>
            </w:r>
          </w:p>
          <w:p w14:paraId="0B1E73F1" w14:textId="77777777" w:rsidR="00F429E8" w:rsidRPr="00E71FC0" w:rsidRDefault="00F429E8" w:rsidP="00F429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БИК 007162163</w:t>
            </w:r>
          </w:p>
          <w:p w14:paraId="2A52933C" w14:textId="5BD6D343" w:rsidR="00F429E8" w:rsidRPr="00E71FC0" w:rsidRDefault="00F429E8" w:rsidP="00F429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 xml:space="preserve">ИНН/КПП </w:t>
            </w:r>
            <w:r w:rsidR="00CA0D4D" w:rsidRPr="00CA0D4D">
              <w:rPr>
                <w:rFonts w:ascii="PT Astra Serif" w:hAnsi="PT Astra Serif"/>
                <w:bCs/>
                <w:sz w:val="22"/>
                <w:szCs w:val="22"/>
              </w:rPr>
              <w:t>8622009268</w:t>
            </w: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/862201001</w:t>
            </w:r>
          </w:p>
          <w:p w14:paraId="3CE71E7E" w14:textId="77777777" w:rsidR="00F429E8" w:rsidRPr="00E71FC0" w:rsidRDefault="00F429E8" w:rsidP="00F429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КБК 230 1 16 10061 04 0000 140</w:t>
            </w:r>
          </w:p>
          <w:p w14:paraId="6D1765CB" w14:textId="33DF66FE" w:rsidR="00F429E8" w:rsidRDefault="00F429E8" w:rsidP="00F429E8">
            <w:pPr>
              <w:spacing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л/с 048 73 010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 </w:t>
            </w:r>
            <w:r w:rsidRPr="00E71FC0">
              <w:rPr>
                <w:rFonts w:ascii="PT Astra Serif" w:hAnsi="PT Astra Serif"/>
                <w:bCs/>
                <w:sz w:val="22"/>
                <w:szCs w:val="22"/>
              </w:rPr>
              <w:t>321</w:t>
            </w:r>
          </w:p>
          <w:p w14:paraId="0A1193C2" w14:textId="7F409EC2" w:rsidR="00CE756E" w:rsidRPr="008452D3" w:rsidRDefault="00CE756E" w:rsidP="00F429E8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Факт внесения денежных средств на счет заказчика подтверждается платежным документом, на основании которого произведено перечисление средств;</w:t>
            </w:r>
          </w:p>
          <w:p w14:paraId="5F5E34E5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2) предоставление независимой гарантии, соответствующей требованиям статьи 45 Закона о контрактной системе. </w:t>
            </w:r>
          </w:p>
          <w:p w14:paraId="3C20109B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Способ обеспечения исполнения контракта, срок действия независимой гарантии определяются участником закупки самостоятельно. При этом 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о контрактной системе. </w:t>
            </w:r>
          </w:p>
          <w:p w14:paraId="3529D4DD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Контракт заключается после предоставления участником закупки, обеспечения исполнения контракта в соответствии с Законом о контрактной системе. </w:t>
            </w:r>
          </w:p>
          <w:p w14:paraId="20D7F1DC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Положения настоящего извещения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не применяются в случае: </w:t>
            </w:r>
          </w:p>
          <w:p w14:paraId="17665B04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1) 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заключения контракта с участником закупки, который является казенным учреждением; </w:t>
            </w:r>
          </w:p>
          <w:p w14:paraId="4CBE76FA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2) осуществления закупки услуги по предоставлению кредита; </w:t>
            </w:r>
          </w:p>
          <w:p w14:paraId="41E73C72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3)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 </w:t>
            </w:r>
          </w:p>
          <w:p w14:paraId="5F06C345" w14:textId="77777777" w:rsidR="00CE756E" w:rsidRPr="008452D3" w:rsidRDefault="00CE756E" w:rsidP="00160AA6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Участник закупки, с которым заключается контракт по результатам определения поставщика (подрядчика, исполнителя) у СМП, СОНКО, освобождается от предоставления обеспечения исполнения контракта, в соответствии с частью 8.1 статьи 96 Закона о контрактной системе. 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контракта, новое обеспечение исполнения контракта, в соответствии с частью 7 статьи 96 </w:t>
            </w:r>
            <w:proofErr w:type="spellStart"/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Закона</w:t>
            </w:r>
            <w:proofErr w:type="spellEnd"/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 xml:space="preserve"> о </w:t>
            </w:r>
            <w:proofErr w:type="spellStart"/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контрактной</w:t>
            </w:r>
            <w:proofErr w:type="spellEnd"/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2D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</w:p>
        </w:tc>
      </w:tr>
      <w:tr w:rsidR="00CE756E" w:rsidRPr="008452D3" w14:paraId="5209E30A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235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3191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Информация о банковском сопровождении контракта в соответствии со статьей 35 Закона о контрактной системе,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A52" w14:textId="77777777" w:rsidR="00CE756E" w:rsidRPr="008452D3" w:rsidRDefault="00CE756E" w:rsidP="00160AA6">
            <w:pPr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Не установлено</w:t>
            </w:r>
          </w:p>
        </w:tc>
      </w:tr>
      <w:tr w:rsidR="00CE756E" w:rsidRPr="008452D3" w14:paraId="4E661530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C02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2FB7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Информация о возможности заказчика заключить контракты, указанные в части 10 статьи 34 Закона о контрактной системе, с несколькими участниками закупки с указанием количества указанных контрактов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440B" w14:textId="77777777" w:rsidR="00CE756E" w:rsidRPr="008452D3" w:rsidRDefault="00CE756E" w:rsidP="00160AA6">
            <w:pPr>
              <w:rPr>
                <w:rFonts w:ascii="PT Astra Serif" w:hAnsi="PT Astra Serif"/>
                <w:sz w:val="22"/>
                <w:szCs w:val="22"/>
              </w:rPr>
            </w:pPr>
            <w:r w:rsidRPr="008452D3">
              <w:rPr>
                <w:rFonts w:ascii="PT Astra Serif" w:hAnsi="PT Astra Serif"/>
                <w:sz w:val="22"/>
                <w:szCs w:val="22"/>
              </w:rPr>
              <w:t>Не установлено</w:t>
            </w:r>
          </w:p>
        </w:tc>
      </w:tr>
      <w:tr w:rsidR="00CE756E" w:rsidRPr="008452D3" w14:paraId="2FF2F8F9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F4F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09F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Информация о возможности одностороннего отказа от исполнения контракта в соответствии со статьей </w:t>
            </w: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95 Закона о контрактной системе</w:t>
            </w:r>
          </w:p>
          <w:p w14:paraId="33214BD9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A47E" w14:textId="77777777" w:rsidR="00CE756E" w:rsidRPr="005242FC" w:rsidRDefault="00CE756E" w:rsidP="00160AA6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242F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</w:t>
            </w:r>
            <w:proofErr w:type="gramStart"/>
            <w:r w:rsidRPr="005242FC">
              <w:rPr>
                <w:rFonts w:ascii="PT Astra Serif" w:hAnsi="PT Astra Serif"/>
                <w:color w:val="000000"/>
                <w:sz w:val="22"/>
                <w:szCs w:val="22"/>
              </w:rPr>
              <w:t>обязательств, при условии, если</w:t>
            </w:r>
            <w:proofErr w:type="gramEnd"/>
            <w:r w:rsidRPr="005242F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это было предусмотрено контрактом.</w:t>
            </w:r>
          </w:p>
          <w:p w14:paraId="661E3563" w14:textId="77777777" w:rsidR="00CE756E" w:rsidRPr="005242FC" w:rsidRDefault="00CE756E" w:rsidP="00160AA6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242F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Поставщик (подрядчик, исполнитель)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      </w:r>
          </w:p>
        </w:tc>
      </w:tr>
      <w:tr w:rsidR="00CE756E" w:rsidRPr="008452D3" w14:paraId="77AD8863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26A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CAB2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7C2D" w14:textId="5B0181BC" w:rsidR="00CE756E" w:rsidRPr="005242FC" w:rsidRDefault="00564211" w:rsidP="00986E45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До 10 часов 00 минут «__» _________202</w:t>
            </w:r>
            <w:r w:rsidR="004A64C2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E756E" w:rsidRPr="008452D3" w14:paraId="0D698F5C" w14:textId="77777777" w:rsidTr="00160AA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717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134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F5E1" w14:textId="5ED58C8F" w:rsidR="00CE756E" w:rsidRPr="005242FC" w:rsidRDefault="00564211" w:rsidP="00986E45">
            <w:pPr>
              <w:ind w:left="75" w:right="75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«__» _________202</w:t>
            </w:r>
            <w:r w:rsidR="004A64C2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E756E" w:rsidRPr="008452D3" w14:paraId="6CFA58A8" w14:textId="77777777" w:rsidTr="00986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F00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1DC8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452D3">
              <w:rPr>
                <w:rFonts w:ascii="PT Astra Serif" w:hAnsi="PT Astra Serif"/>
                <w:color w:val="000000"/>
                <w:sz w:val="22"/>
                <w:szCs w:val="22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FC6" w14:textId="20D37B2D" w:rsidR="00CE756E" w:rsidRPr="005242FC" w:rsidRDefault="00564211" w:rsidP="00160AA6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«__» _________202</w:t>
            </w:r>
            <w:r w:rsidR="004A64C2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E756E" w:rsidRPr="008452D3" w14:paraId="293CA417" w14:textId="77777777" w:rsidTr="00160A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B0B" w14:textId="77777777" w:rsidR="00CE756E" w:rsidRPr="008452D3" w:rsidRDefault="00CE756E" w:rsidP="00CE756E">
            <w:pPr>
              <w:numPr>
                <w:ilvl w:val="0"/>
                <w:numId w:val="1"/>
              </w:numPr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222" w14:textId="77777777" w:rsidR="00CE756E" w:rsidRPr="008452D3" w:rsidRDefault="00CE756E" w:rsidP="00160AA6">
            <w:pPr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A5F1D">
              <w:rPr>
                <w:rFonts w:ascii="PT Astra Serif" w:hAnsi="PT Astra Serif"/>
                <w:color w:val="000000"/>
                <w:sz w:val="22"/>
                <w:szCs w:val="22"/>
              </w:rPr>
              <w:t>Предупреждение об административной и уголовной ответственности за нарушение требований антимонопольного законодательства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3B9" w14:textId="77777777" w:rsidR="00CE756E" w:rsidRPr="008452D3" w:rsidRDefault="00CE756E" w:rsidP="00160AA6">
            <w:pPr>
              <w:ind w:left="75" w:right="75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A5F1D">
              <w:rPr>
                <w:rFonts w:ascii="PT Astra Serif" w:hAnsi="PT Astra Serif"/>
                <w:color w:val="000000"/>
                <w:sz w:val="22"/>
                <w:szCs w:val="22"/>
              </w:rPr>
              <w:t>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действий.</w:t>
            </w:r>
          </w:p>
        </w:tc>
      </w:tr>
    </w:tbl>
    <w:p w14:paraId="166FBEB4" w14:textId="77777777" w:rsidR="00CE756E" w:rsidRPr="008452D3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</w:p>
    <w:p w14:paraId="57F3C9A5" w14:textId="77777777" w:rsidR="00CE756E" w:rsidRPr="008452D3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8452D3">
        <w:rPr>
          <w:rFonts w:ascii="PT Astra Serif" w:hAnsi="PT Astra Serif"/>
          <w:b/>
          <w:bCs/>
          <w:sz w:val="22"/>
          <w:szCs w:val="22"/>
        </w:rPr>
        <w:t>Приложения:</w:t>
      </w:r>
    </w:p>
    <w:p w14:paraId="3E8B9901" w14:textId="77777777" w:rsidR="00CE756E" w:rsidRPr="008452D3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sz w:val="22"/>
          <w:szCs w:val="22"/>
        </w:rPr>
      </w:pPr>
      <w:r w:rsidRPr="008452D3">
        <w:rPr>
          <w:rFonts w:ascii="PT Astra Serif" w:hAnsi="PT Astra Serif"/>
          <w:bCs/>
          <w:sz w:val="22"/>
          <w:szCs w:val="22"/>
        </w:rPr>
        <w:t>Приложение 1. Описание объекта закупки (Техническое задание).</w:t>
      </w:r>
    </w:p>
    <w:p w14:paraId="0C79A1F2" w14:textId="77777777" w:rsidR="00CE756E" w:rsidRPr="008452D3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bCs/>
          <w:sz w:val="22"/>
          <w:szCs w:val="22"/>
        </w:rPr>
      </w:pPr>
      <w:r w:rsidRPr="008452D3">
        <w:rPr>
          <w:rFonts w:ascii="PT Astra Serif" w:hAnsi="PT Astra Serif"/>
          <w:bCs/>
          <w:sz w:val="22"/>
          <w:szCs w:val="22"/>
        </w:rPr>
        <w:t>Приложение 2. Обоснование начальной (максимальной) цены контракта.</w:t>
      </w:r>
    </w:p>
    <w:p w14:paraId="31466794" w14:textId="77777777" w:rsidR="00CE756E" w:rsidRPr="008452D3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sz w:val="22"/>
          <w:szCs w:val="22"/>
        </w:rPr>
      </w:pPr>
      <w:r w:rsidRPr="008452D3">
        <w:rPr>
          <w:rFonts w:ascii="PT Astra Serif" w:hAnsi="PT Astra Serif"/>
          <w:bCs/>
          <w:sz w:val="22"/>
          <w:szCs w:val="22"/>
        </w:rPr>
        <w:t>Приложение 3. Требования к содержанию, составу заявки на участие в закупке в соответствии с Законом о контрактной системе и инструкция по ее заполнению.</w:t>
      </w:r>
    </w:p>
    <w:p w14:paraId="7500681D" w14:textId="77777777" w:rsidR="00CE756E" w:rsidRPr="000E6A9D" w:rsidRDefault="00CE756E" w:rsidP="00CE756E">
      <w:pPr>
        <w:keepNext/>
        <w:keepLines/>
        <w:widowControl w:val="0"/>
        <w:suppressLineNumbers/>
        <w:suppressAutoHyphens/>
        <w:spacing w:after="0"/>
        <w:jc w:val="left"/>
        <w:rPr>
          <w:rFonts w:ascii="PT Astra Serif" w:hAnsi="PT Astra Serif"/>
          <w:sz w:val="22"/>
          <w:szCs w:val="22"/>
        </w:rPr>
      </w:pPr>
      <w:r w:rsidRPr="008452D3">
        <w:rPr>
          <w:rFonts w:ascii="PT Astra Serif" w:hAnsi="PT Astra Serif"/>
          <w:bCs/>
          <w:sz w:val="22"/>
          <w:szCs w:val="22"/>
        </w:rPr>
        <w:t>Приложение 4. Проект контракта.</w:t>
      </w:r>
    </w:p>
    <w:p w14:paraId="25689512" w14:textId="77777777" w:rsidR="0087729F" w:rsidRDefault="0087729F"/>
    <w:sectPr w:rsidR="0087729F" w:rsidSect="00D06447">
      <w:footerReference w:type="even" r:id="rId10"/>
      <w:footerReference w:type="default" r:id="rId11"/>
      <w:pgSz w:w="11906" w:h="16838"/>
      <w:pgMar w:top="142" w:right="567" w:bottom="28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D65A" w14:textId="77777777" w:rsidR="00333479" w:rsidRDefault="00333479" w:rsidP="00CE756E">
      <w:pPr>
        <w:spacing w:after="0"/>
      </w:pPr>
      <w:r>
        <w:separator/>
      </w:r>
    </w:p>
  </w:endnote>
  <w:endnote w:type="continuationSeparator" w:id="0">
    <w:p w14:paraId="4B37CF1A" w14:textId="77777777" w:rsidR="00333479" w:rsidRDefault="00333479" w:rsidP="00CE7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0816" w14:textId="77777777" w:rsidR="00591595" w:rsidRDefault="00AB0FC4" w:rsidP="006678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EE0F08" w14:textId="77777777" w:rsidR="00591595" w:rsidRDefault="00333479" w:rsidP="00FA289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485D" w14:textId="77777777" w:rsidR="00591595" w:rsidRDefault="00333479" w:rsidP="00667896">
    <w:pPr>
      <w:pStyle w:val="a4"/>
      <w:framePr w:wrap="around" w:vAnchor="text" w:hAnchor="margin" w:xAlign="right" w:y="1"/>
      <w:rPr>
        <w:rStyle w:val="a6"/>
      </w:rPr>
    </w:pPr>
  </w:p>
  <w:p w14:paraId="31F5EC01" w14:textId="77777777" w:rsidR="00591595" w:rsidRDefault="00333479" w:rsidP="00FA28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0097" w14:textId="77777777" w:rsidR="00333479" w:rsidRDefault="00333479" w:rsidP="00CE756E">
      <w:pPr>
        <w:spacing w:after="0"/>
      </w:pPr>
      <w:r>
        <w:separator/>
      </w:r>
    </w:p>
  </w:footnote>
  <w:footnote w:type="continuationSeparator" w:id="0">
    <w:p w14:paraId="06B58CFA" w14:textId="77777777" w:rsidR="00333479" w:rsidRDefault="00333479" w:rsidP="00CE75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F1"/>
    <w:rsid w:val="00072B1C"/>
    <w:rsid w:val="0008677C"/>
    <w:rsid w:val="00180725"/>
    <w:rsid w:val="00264CE6"/>
    <w:rsid w:val="002728D0"/>
    <w:rsid w:val="002A0A0C"/>
    <w:rsid w:val="002A1FC5"/>
    <w:rsid w:val="002B7DF1"/>
    <w:rsid w:val="002E5580"/>
    <w:rsid w:val="00333479"/>
    <w:rsid w:val="00372BCF"/>
    <w:rsid w:val="003D11B2"/>
    <w:rsid w:val="003D225B"/>
    <w:rsid w:val="00456F0B"/>
    <w:rsid w:val="004A64C2"/>
    <w:rsid w:val="004A755D"/>
    <w:rsid w:val="005242FC"/>
    <w:rsid w:val="00564211"/>
    <w:rsid w:val="006910FD"/>
    <w:rsid w:val="00700FB9"/>
    <w:rsid w:val="00707673"/>
    <w:rsid w:val="00714ADE"/>
    <w:rsid w:val="00734E40"/>
    <w:rsid w:val="007424C1"/>
    <w:rsid w:val="007773F7"/>
    <w:rsid w:val="007B778F"/>
    <w:rsid w:val="007E553A"/>
    <w:rsid w:val="008070B6"/>
    <w:rsid w:val="008072AF"/>
    <w:rsid w:val="0081119D"/>
    <w:rsid w:val="00832E0E"/>
    <w:rsid w:val="00855ACB"/>
    <w:rsid w:val="00867B41"/>
    <w:rsid w:val="0087729F"/>
    <w:rsid w:val="00901D0A"/>
    <w:rsid w:val="009624E4"/>
    <w:rsid w:val="009757B9"/>
    <w:rsid w:val="00986E45"/>
    <w:rsid w:val="00990089"/>
    <w:rsid w:val="00A25D18"/>
    <w:rsid w:val="00A31B68"/>
    <w:rsid w:val="00A6141F"/>
    <w:rsid w:val="00A70334"/>
    <w:rsid w:val="00A734B1"/>
    <w:rsid w:val="00AB0FC4"/>
    <w:rsid w:val="00AB1D2B"/>
    <w:rsid w:val="00AE4C36"/>
    <w:rsid w:val="00B42557"/>
    <w:rsid w:val="00B74A03"/>
    <w:rsid w:val="00C156A5"/>
    <w:rsid w:val="00C3365F"/>
    <w:rsid w:val="00CA0D4D"/>
    <w:rsid w:val="00CA37A3"/>
    <w:rsid w:val="00CE756E"/>
    <w:rsid w:val="00D06447"/>
    <w:rsid w:val="00D25ACD"/>
    <w:rsid w:val="00D73567"/>
    <w:rsid w:val="00DD0FF2"/>
    <w:rsid w:val="00DE0E16"/>
    <w:rsid w:val="00E41091"/>
    <w:rsid w:val="00E6407E"/>
    <w:rsid w:val="00E71FC0"/>
    <w:rsid w:val="00F33077"/>
    <w:rsid w:val="00F429E8"/>
    <w:rsid w:val="00F47E85"/>
    <w:rsid w:val="00FA526A"/>
    <w:rsid w:val="00FE112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E997"/>
  <w15:chartTrackingRefBased/>
  <w15:docId w15:val="{53CEFB32-FBF5-4AE8-8722-26BCAEC1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56E"/>
    <w:pPr>
      <w:keepNext/>
      <w:spacing w:before="240"/>
      <w:outlineLvl w:val="3"/>
    </w:pPr>
    <w:rPr>
      <w:rFonts w:ascii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75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a3">
    <w:name w:val="Hyperlink"/>
    <w:uiPriority w:val="99"/>
    <w:rsid w:val="00CE756E"/>
    <w:rPr>
      <w:color w:val="0000FF"/>
      <w:u w:val="single"/>
    </w:rPr>
  </w:style>
  <w:style w:type="paragraph" w:styleId="a4">
    <w:name w:val="footer"/>
    <w:basedOn w:val="a"/>
    <w:link w:val="a5"/>
    <w:rsid w:val="00CE75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75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E756E"/>
  </w:style>
  <w:style w:type="paragraph" w:styleId="a7">
    <w:name w:val="header"/>
    <w:basedOn w:val="a"/>
    <w:link w:val="a8"/>
    <w:uiPriority w:val="99"/>
    <w:unhideWhenUsed/>
    <w:rsid w:val="00CE756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E7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E756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E756E"/>
    <w:rPr>
      <w:rFonts w:eastAsiaTheme="minorEastAsia"/>
      <w:lang w:eastAsia="ru-RU"/>
    </w:rPr>
  </w:style>
  <w:style w:type="character" w:styleId="ab">
    <w:name w:val="Unresolved Mention"/>
    <w:basedOn w:val="a0"/>
    <w:uiPriority w:val="99"/>
    <w:semiHidden/>
    <w:unhideWhenUsed/>
    <w:rsid w:val="0085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62007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45</cp:revision>
  <cp:lastPrinted>2025-07-30T07:56:00Z</cp:lastPrinted>
  <dcterms:created xsi:type="dcterms:W3CDTF">2024-06-18T06:46:00Z</dcterms:created>
  <dcterms:modified xsi:type="dcterms:W3CDTF">2025-07-30T08:00:00Z</dcterms:modified>
</cp:coreProperties>
</file>